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774B83" w:rsidRDefault="005D1942">
      <w:pPr>
        <w:spacing w:before="100"/>
        <w:ind w:left="100"/>
        <w:rPr>
          <w:sz w:val="22"/>
          <w:szCs w:val="22"/>
        </w:rPr>
      </w:pPr>
      <w:bookmarkStart w:id="0" w:name="_heading=h.smkz7vz0dc4f" w:colFirst="0" w:colLast="0"/>
      <w:bookmarkEnd w:id="0"/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 wp14:anchorId="17B872DD" wp14:editId="07777777">
            <wp:extent cx="695325" cy="695325"/>
            <wp:effectExtent l="0" t="0" r="0" b="0"/>
            <wp:docPr id="1359365021" name="image2.png" descr="C:\Users\fsimeon\Desktop\Logos\AC Logo\AdCouncil_PMS_CoolGray10_Logo_Standard_Size_HighR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fsimeon\Desktop\Logos\AC Logo\AdCouncil_PMS_CoolGray10_Logo_Standard_Size_HighRes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37501D" w14:textId="77777777" w:rsidR="00774B83" w:rsidRDefault="00774B83">
      <w:pPr>
        <w:spacing w:before="12" w:line="260" w:lineRule="auto"/>
        <w:rPr>
          <w:sz w:val="22"/>
          <w:szCs w:val="22"/>
        </w:rPr>
      </w:pPr>
    </w:p>
    <w:p w14:paraId="60BBB404" w14:textId="01DB8FF3" w:rsidR="00774B83" w:rsidRDefault="005D1942">
      <w:pPr>
        <w:spacing w:before="18"/>
        <w:ind w:left="10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Campaign Fact Sheet</w:t>
      </w:r>
    </w:p>
    <w:p w14:paraId="4144FF2D" w14:textId="214E2E6C" w:rsidR="00774B83" w:rsidRDefault="005D1942">
      <w:pPr>
        <w:spacing w:before="18"/>
        <w:ind w:left="10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Prediabetes Awareness </w:t>
      </w:r>
    </w:p>
    <w:p w14:paraId="5DAB6C7B" w14:textId="5E2B81B6" w:rsidR="00774B83" w:rsidRDefault="00774B83">
      <w:pPr>
        <w:spacing w:before="7" w:line="220" w:lineRule="auto"/>
        <w:rPr>
          <w:sz w:val="22"/>
          <w:szCs w:val="22"/>
        </w:rPr>
      </w:pPr>
    </w:p>
    <w:p w14:paraId="02EB378F" w14:textId="0636D834" w:rsidR="00774B83" w:rsidRDefault="00774B83">
      <w:pPr>
        <w:spacing w:before="7" w:line="220" w:lineRule="auto"/>
        <w:rPr>
          <w:sz w:val="22"/>
          <w:szCs w:val="22"/>
        </w:rPr>
      </w:pPr>
    </w:p>
    <w:p w14:paraId="5DBB6FA9" w14:textId="0866FC15" w:rsidR="00774B83" w:rsidRDefault="00647E08">
      <w:pPr>
        <w:spacing w:before="18"/>
        <w:rPr>
          <w:rFonts w:ascii="Calibri" w:eastAsia="Calibri" w:hAnsi="Calibri" w:cs="Calibri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0A1A84" wp14:editId="04A70CE4">
            <wp:simplePos x="0" y="0"/>
            <wp:positionH relativeFrom="column">
              <wp:posOffset>3613150</wp:posOffset>
            </wp:positionH>
            <wp:positionV relativeFrom="paragraph">
              <wp:posOffset>17780</wp:posOffset>
            </wp:positionV>
            <wp:extent cx="2451100" cy="4357370"/>
            <wp:effectExtent l="0" t="0" r="6350" b="5080"/>
            <wp:wrapSquare wrapText="bothSides"/>
            <wp:docPr id="135936502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365022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1100" cy="4357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1942">
        <w:rPr>
          <w:rFonts w:ascii="Calibri" w:eastAsia="Calibri" w:hAnsi="Calibri" w:cs="Calibri"/>
          <w:b/>
          <w:bCs/>
          <w:sz w:val="22"/>
          <w:szCs w:val="22"/>
        </w:rPr>
        <w:t>Campaign Sponsor</w:t>
      </w:r>
      <w:r w:rsidR="36D8C111" w:rsidRPr="36D8C111">
        <w:rPr>
          <w:rFonts w:ascii="Calibri" w:eastAsia="Calibri" w:hAnsi="Calibri" w:cs="Calibri"/>
          <w:b/>
          <w:bCs/>
          <w:sz w:val="22"/>
          <w:szCs w:val="22"/>
        </w:rPr>
        <w:t>:</w:t>
      </w:r>
    </w:p>
    <w:p w14:paraId="10912C45" w14:textId="526720A6" w:rsidR="00774B83" w:rsidRDefault="005D1942">
      <w:pPr>
        <w:spacing w:before="1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Centers for Disease Control and Prevention (CDC)</w:t>
      </w:r>
    </w:p>
    <w:p w14:paraId="6A05A809" w14:textId="2B695937" w:rsidR="00774B83" w:rsidRDefault="00774B83">
      <w:pPr>
        <w:spacing w:before="17"/>
        <w:rPr>
          <w:rFonts w:ascii="Calibri" w:eastAsia="Calibri" w:hAnsi="Calibri" w:cs="Calibri"/>
          <w:sz w:val="22"/>
          <w:szCs w:val="22"/>
        </w:rPr>
      </w:pPr>
    </w:p>
    <w:p w14:paraId="1EFABD8C" w14:textId="2D20AF0F" w:rsidR="00774B83" w:rsidRDefault="005D1942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Volunteer Advertising Agency:</w:t>
      </w:r>
    </w:p>
    <w:p w14:paraId="301ACCDA" w14:textId="78DC9CA9" w:rsidR="00774B83" w:rsidRDefault="005D1942" w:rsidP="2F13A01B">
      <w:pPr>
        <w:rPr>
          <w:rFonts w:ascii="Calibri" w:eastAsia="Calibri" w:hAnsi="Calibri" w:cs="Calibri"/>
          <w:sz w:val="22"/>
          <w:szCs w:val="22"/>
          <w:lang w:val="en-US"/>
        </w:rPr>
        <w:sectPr w:rsidR="00774B8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620" w:right="340" w:bottom="280" w:left="980" w:header="720" w:footer="720" w:gutter="0"/>
          <w:pgNumType w:start="1"/>
          <w:cols w:space="720"/>
        </w:sectPr>
      </w:pPr>
      <w:proofErr w:type="spellStart"/>
      <w:r w:rsidRPr="2F13A01B">
        <w:rPr>
          <w:rFonts w:ascii="Calibri" w:eastAsia="Calibri" w:hAnsi="Calibri" w:cs="Calibri"/>
          <w:sz w:val="22"/>
          <w:szCs w:val="22"/>
          <w:lang w:val="en-US"/>
        </w:rPr>
        <w:t>Avoq</w:t>
      </w:r>
      <w:proofErr w:type="spellEnd"/>
      <w:r w:rsidRPr="2F13A01B">
        <w:rPr>
          <w:rFonts w:ascii="Calibri" w:eastAsia="Calibri" w:hAnsi="Calibri" w:cs="Calibri"/>
          <w:sz w:val="22"/>
          <w:szCs w:val="22"/>
          <w:lang w:val="en-US"/>
        </w:rPr>
        <w:t xml:space="preserve"> </w:t>
      </w:r>
    </w:p>
    <w:p w14:paraId="41C8F396" w14:textId="77777777" w:rsidR="00774B83" w:rsidRDefault="00774B83">
      <w:pPr>
        <w:spacing w:before="18"/>
        <w:ind w:left="100"/>
        <w:rPr>
          <w:rFonts w:ascii="Calibri" w:eastAsia="Calibri" w:hAnsi="Calibri" w:cs="Calibri"/>
          <w:b/>
          <w:bCs/>
          <w:sz w:val="22"/>
          <w:szCs w:val="22"/>
        </w:rPr>
      </w:pPr>
    </w:p>
    <w:p w14:paraId="4B96E1D2" w14:textId="77777777" w:rsidR="00774B83" w:rsidRDefault="005D1942">
      <w:pPr>
        <w:spacing w:before="18"/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BACKGROUND:</w:t>
      </w:r>
    </w:p>
    <w:p w14:paraId="52BE7999" w14:textId="29AD3B53" w:rsidR="00774B83" w:rsidRDefault="003D4D66" w:rsidP="2F13A01B">
      <w:pPr>
        <w:ind w:left="100"/>
        <w:rPr>
          <w:rFonts w:ascii="Calibri" w:eastAsia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sz w:val="22"/>
          <w:szCs w:val="22"/>
          <w:lang w:val="en-US"/>
        </w:rPr>
        <w:t>More than 2 in 5 adults (</w:t>
      </w:r>
      <w:r w:rsidR="1A91E3A4" w:rsidRPr="1A91E3A4">
        <w:rPr>
          <w:rFonts w:ascii="Calibri" w:eastAsia="Calibri" w:hAnsi="Calibri" w:cs="Calibri"/>
          <w:sz w:val="22"/>
          <w:szCs w:val="22"/>
          <w:lang w:val="en-US"/>
        </w:rPr>
        <w:t>115.2 million Americans</w:t>
      </w:r>
      <w:r>
        <w:rPr>
          <w:rFonts w:ascii="Calibri" w:eastAsia="Calibri" w:hAnsi="Calibri" w:cs="Calibri"/>
          <w:sz w:val="22"/>
          <w:szCs w:val="22"/>
          <w:lang w:val="en-US"/>
        </w:rPr>
        <w:t>)</w:t>
      </w:r>
      <w:r w:rsidR="1A91E3A4" w:rsidRPr="1A91E3A4">
        <w:rPr>
          <w:rFonts w:ascii="Calibri" w:eastAsia="Calibri" w:hAnsi="Calibri" w:cs="Calibri"/>
          <w:sz w:val="22"/>
          <w:szCs w:val="22"/>
          <w:lang w:val="en-US"/>
        </w:rPr>
        <w:t xml:space="preserve"> have prediabetes and are at higher risk of developing type 2 diabetes, heart attack, and </w:t>
      </w:r>
      <w:r w:rsidR="00C215B1">
        <w:rPr>
          <w:rFonts w:ascii="Calibri" w:eastAsia="Calibri" w:hAnsi="Calibri" w:cs="Calibri"/>
          <w:sz w:val="22"/>
          <w:szCs w:val="22"/>
          <w:lang w:val="en-US"/>
        </w:rPr>
        <w:t>stroke</w:t>
      </w:r>
      <w:r w:rsidR="1A91E3A4" w:rsidRPr="1A91E3A4">
        <w:rPr>
          <w:rFonts w:ascii="Calibri" w:eastAsia="Calibri" w:hAnsi="Calibri" w:cs="Calibri"/>
          <w:sz w:val="22"/>
          <w:szCs w:val="22"/>
          <w:lang w:val="en-US"/>
        </w:rPr>
        <w:t xml:space="preserve">. Of these individuals with prediabetes, 80% of them don’t know they have it. Prediabetes means a person’s blood sugar level is higher than normal, but not yet high enough to be diagnosed as type 2 diabetes. </w:t>
      </w:r>
    </w:p>
    <w:p w14:paraId="72A3D3EC" w14:textId="77777777" w:rsidR="00774B83" w:rsidRDefault="00774B83">
      <w:pPr>
        <w:ind w:left="100"/>
        <w:rPr>
          <w:rFonts w:ascii="Calibri" w:eastAsia="Calibri" w:hAnsi="Calibri" w:cs="Calibri"/>
          <w:sz w:val="22"/>
          <w:szCs w:val="22"/>
        </w:rPr>
      </w:pPr>
    </w:p>
    <w:p w14:paraId="0D0B940D" w14:textId="67A14003" w:rsidR="00774B83" w:rsidRDefault="00A52CB9">
      <w:pPr>
        <w:spacing w:before="18"/>
        <w:rPr>
          <w:rFonts w:ascii="Calibri" w:eastAsia="Calibri" w:hAnsi="Calibri" w:cs="Calibri"/>
          <w:sz w:val="22"/>
          <w:szCs w:val="22"/>
          <w:lang w:val="en-US"/>
        </w:rPr>
      </w:pPr>
      <w:r w:rsidRPr="00A52CB9">
        <w:rPr>
          <w:rFonts w:ascii="Calibri" w:eastAsia="Calibri" w:hAnsi="Calibri" w:cs="Calibri"/>
          <w:sz w:val="22"/>
          <w:szCs w:val="22"/>
          <w:lang w:val="en-US"/>
        </w:rPr>
        <w:t>The good news is that while there are many things in life you can't undo, prediabetes is something you can undo. Prediabetes can be reversed, and type 2 diabetes can be prevented or delayed through healthy lifestyle changes such as increasing physical activity, eating healthier, and managing weight.</w:t>
      </w:r>
    </w:p>
    <w:p w14:paraId="6093EA58" w14:textId="77777777" w:rsidR="00A52CB9" w:rsidRDefault="00A52CB9">
      <w:pPr>
        <w:spacing w:before="18"/>
        <w:rPr>
          <w:rFonts w:ascii="Calibri" w:eastAsia="Calibri" w:hAnsi="Calibri" w:cs="Calibri"/>
          <w:sz w:val="22"/>
          <w:szCs w:val="22"/>
        </w:rPr>
      </w:pPr>
    </w:p>
    <w:p w14:paraId="41CEE431" w14:textId="77777777" w:rsidR="00774B83" w:rsidRDefault="005D1942">
      <w:pPr>
        <w:ind w:left="10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CAMPAIGN OBJECTIVE:</w:t>
      </w:r>
    </w:p>
    <w:p w14:paraId="718DC829" w14:textId="729448C1" w:rsidR="00660600" w:rsidRDefault="005D1942">
      <w:pPr>
        <w:ind w:left="100" w:right="16"/>
      </w:pPr>
      <w:r>
        <w:rPr>
          <w:rFonts w:ascii="Calibri" w:eastAsia="Calibri" w:hAnsi="Calibri" w:cs="Calibri"/>
          <w:sz w:val="22"/>
          <w:szCs w:val="22"/>
        </w:rPr>
        <w:t xml:space="preserve">Raise awareness of prediabetes to help people reverse prediabetes and prevent or delay the onset of type 2 diabetes by </w:t>
      </w:r>
      <w:r>
        <w:rPr>
          <w:rFonts w:ascii="Calibri" w:eastAsia="Calibri" w:hAnsi="Calibri" w:cs="Calibri"/>
          <w:b/>
          <w:bCs/>
          <w:sz w:val="22"/>
          <w:szCs w:val="22"/>
        </w:rPr>
        <w:t xml:space="preserve">encouraging audiences to take the 1-minute prediabetes risk test at </w:t>
      </w:r>
      <w:hyperlink r:id="rId16">
        <w:r>
          <w:rPr>
            <w:rFonts w:ascii="Calibri" w:eastAsia="Calibri" w:hAnsi="Calibri" w:cs="Calibri"/>
            <w:b/>
            <w:bCs/>
            <w:color w:val="0000FF"/>
            <w:sz w:val="22"/>
            <w:szCs w:val="22"/>
            <w:u w:val="single"/>
          </w:rPr>
          <w:t>DoIHavePrediabetes</w:t>
        </w:r>
        <w:r w:rsidR="00C45DB7">
          <w:rPr>
            <w:rFonts w:ascii="Calibri" w:eastAsia="Calibri" w:hAnsi="Calibri" w:cs="Calibri"/>
            <w:b/>
            <w:bCs/>
            <w:color w:val="0000FF"/>
            <w:sz w:val="22"/>
            <w:szCs w:val="22"/>
            <w:u w:val="single"/>
          </w:rPr>
          <w:t>.org</w:t>
        </w:r>
        <w:r>
          <w:rPr>
            <w:rFonts w:ascii="Calibri" w:eastAsia="Calibri" w:hAnsi="Calibri" w:cs="Calibri"/>
            <w:b/>
            <w:bCs/>
            <w:color w:val="0000FF"/>
            <w:sz w:val="22"/>
            <w:szCs w:val="22"/>
            <w:u w:val="single"/>
          </w:rPr>
          <w:t xml:space="preserve">  </w:t>
        </w:r>
      </w:hyperlink>
    </w:p>
    <w:p w14:paraId="2395C892" w14:textId="67CE5488" w:rsidR="00774B83" w:rsidRDefault="005D1942">
      <w:pPr>
        <w:ind w:left="100" w:right="16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(</w:t>
      </w:r>
      <w:hyperlink r:id="rId17">
        <w:r>
          <w:rPr>
            <w:rFonts w:ascii="Calibri" w:eastAsia="Calibri" w:hAnsi="Calibri" w:cs="Calibri"/>
            <w:b/>
            <w:bCs/>
            <w:color w:val="0000FF"/>
            <w:sz w:val="22"/>
            <w:szCs w:val="22"/>
            <w:u w:val="single"/>
          </w:rPr>
          <w:t xml:space="preserve">PodriaTenerPrediabetes.org </w:t>
        </w:r>
      </w:hyperlink>
      <w:r>
        <w:rPr>
          <w:rFonts w:ascii="Calibri" w:eastAsia="Calibri" w:hAnsi="Calibri" w:cs="Calibri"/>
          <w:b/>
          <w:bCs/>
          <w:sz w:val="22"/>
          <w:szCs w:val="22"/>
        </w:rPr>
        <w:t xml:space="preserve"> in Spanish).</w:t>
      </w:r>
    </w:p>
    <w:p w14:paraId="0E27B00A" w14:textId="77777777" w:rsidR="00774B83" w:rsidRDefault="00774B83">
      <w:pPr>
        <w:spacing w:before="14"/>
        <w:rPr>
          <w:rFonts w:ascii="Calibri" w:eastAsia="Calibri" w:hAnsi="Calibri" w:cs="Calibri"/>
          <w:sz w:val="22"/>
          <w:szCs w:val="22"/>
        </w:rPr>
      </w:pPr>
    </w:p>
    <w:p w14:paraId="60061E4C" w14:textId="77777777" w:rsidR="00774B83" w:rsidRDefault="00774B83">
      <w:pPr>
        <w:ind w:left="100"/>
        <w:rPr>
          <w:rFonts w:ascii="Calibri" w:eastAsia="Calibri" w:hAnsi="Calibri" w:cs="Calibri"/>
          <w:b/>
          <w:bCs/>
          <w:sz w:val="22"/>
          <w:szCs w:val="22"/>
        </w:rPr>
      </w:pPr>
    </w:p>
    <w:p w14:paraId="5B3B14F6" w14:textId="77777777" w:rsidR="00774B83" w:rsidRDefault="005D1942">
      <w:pPr>
        <w:ind w:left="100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TARGET AUDIENCE:</w:t>
      </w:r>
    </w:p>
    <w:p w14:paraId="27A75199" w14:textId="77777777" w:rsidR="00774B83" w:rsidRDefault="36D8C111" w:rsidP="36D8C111">
      <w:pPr>
        <w:ind w:left="100"/>
        <w:rPr>
          <w:rFonts w:ascii="Calibri" w:eastAsia="Calibri" w:hAnsi="Calibri" w:cs="Calibri"/>
          <w:sz w:val="22"/>
          <w:szCs w:val="22"/>
          <w:lang w:val="en-US"/>
        </w:rPr>
      </w:pPr>
      <w:r w:rsidRPr="36D8C111">
        <w:rPr>
          <w:rFonts w:ascii="Calibri" w:eastAsia="Calibri" w:hAnsi="Calibri" w:cs="Calibri"/>
          <w:sz w:val="22"/>
          <w:szCs w:val="22"/>
          <w:lang w:val="en-US"/>
        </w:rPr>
        <w:t>Adults ages 40+ who have prediabetes or are at increased risk of developing type 2 diabetes, with a focus on audiences most at risk.</w:t>
      </w:r>
    </w:p>
    <w:p w14:paraId="29D6B04F" w14:textId="0F77000B" w:rsidR="00774B83" w:rsidRDefault="005D1942">
      <w:pPr>
        <w:spacing w:before="21"/>
        <w:rPr>
          <w:sz w:val="22"/>
          <w:szCs w:val="22"/>
        </w:rPr>
      </w:pPr>
      <w:r>
        <w:t xml:space="preserve"> </w:t>
      </w:r>
    </w:p>
    <w:p w14:paraId="44EAFD9C" w14:textId="77777777" w:rsidR="00774B83" w:rsidRDefault="00774B83">
      <w:pPr>
        <w:ind w:left="1"/>
        <w:rPr>
          <w:rFonts w:ascii="Calibri" w:eastAsia="Calibri" w:hAnsi="Calibri" w:cs="Calibri"/>
          <w:b/>
          <w:bCs/>
          <w:sz w:val="22"/>
          <w:szCs w:val="22"/>
        </w:rPr>
      </w:pPr>
    </w:p>
    <w:p w14:paraId="2A5C583D" w14:textId="77777777" w:rsidR="00B8187E" w:rsidRDefault="00B8187E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D2E9E72" w14:textId="77777777" w:rsidR="00B8187E" w:rsidRDefault="00B8187E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FBEA251" w14:textId="77777777" w:rsidR="00B8187E" w:rsidRDefault="00B8187E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279D5AA" w14:textId="77777777" w:rsidR="00E975F6" w:rsidRDefault="00E975F6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521EDC8" w14:textId="77777777" w:rsidR="00B8187E" w:rsidRDefault="00B8187E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E16DA9F" w14:textId="77777777" w:rsidR="00B8187E" w:rsidRDefault="00B8187E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D45EA3D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9C5DF4F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1D0B472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CEB0A18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D5718C7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0840970F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CCF96D7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C3A5EE4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920D2E4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53DDA5D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6569DDA8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B2F385C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13B492C6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7CAF6F7B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5B31B820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275CBF17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D3F6149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9607A03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326D012C" w14:textId="77777777" w:rsidR="00647E08" w:rsidRDefault="00647E08">
      <w:pPr>
        <w:rPr>
          <w:rFonts w:ascii="Calibri" w:eastAsia="Calibri" w:hAnsi="Calibri" w:cs="Calibri"/>
          <w:b/>
          <w:bCs/>
          <w:sz w:val="22"/>
          <w:szCs w:val="22"/>
        </w:rPr>
      </w:pPr>
    </w:p>
    <w:p w14:paraId="4D46D9C0" w14:textId="45358CF2" w:rsidR="00774B83" w:rsidRDefault="005D1942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DID YOU KNOW?</w:t>
      </w:r>
    </w:p>
    <w:p w14:paraId="4B94D5A5" w14:textId="77777777" w:rsidR="00774B83" w:rsidRDefault="00774B83">
      <w:pPr>
        <w:spacing w:before="8" w:line="100" w:lineRule="auto"/>
        <w:rPr>
          <w:sz w:val="22"/>
          <w:szCs w:val="22"/>
        </w:rPr>
      </w:pPr>
    </w:p>
    <w:p w14:paraId="62F39A26" w14:textId="78A79368" w:rsidR="00774B83" w:rsidRDefault="005D194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1" w:right="49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More than </w:t>
      </w:r>
      <w:r w:rsidR="00B8187E">
        <w:rPr>
          <w:rFonts w:ascii="Calibri" w:eastAsia="Calibri" w:hAnsi="Calibri" w:cs="Calibri"/>
          <w:color w:val="000000"/>
          <w:sz w:val="22"/>
          <w:szCs w:val="22"/>
        </w:rPr>
        <w:t>2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in </w:t>
      </w:r>
      <w:r w:rsidR="00B8187E">
        <w:rPr>
          <w:rFonts w:ascii="Calibri" w:eastAsia="Calibri" w:hAnsi="Calibri" w:cs="Calibri"/>
          <w:color w:val="000000"/>
          <w:sz w:val="22"/>
          <w:szCs w:val="22"/>
        </w:rPr>
        <w:t xml:space="preserve">5 </w:t>
      </w:r>
      <w:r>
        <w:rPr>
          <w:rFonts w:ascii="Calibri" w:eastAsia="Calibri" w:hAnsi="Calibri" w:cs="Calibri"/>
          <w:color w:val="000000"/>
          <w:sz w:val="22"/>
          <w:szCs w:val="22"/>
        </w:rPr>
        <w:t>American adults ha</w:t>
      </w:r>
      <w:r w:rsidR="009A753A">
        <w:rPr>
          <w:rFonts w:ascii="Calibri" w:eastAsia="Calibri" w:hAnsi="Calibri" w:cs="Calibri"/>
          <w:color w:val="000000"/>
          <w:sz w:val="22"/>
          <w:szCs w:val="22"/>
        </w:rPr>
        <w:t xml:space="preserve">ve </w:t>
      </w:r>
      <w:r>
        <w:rPr>
          <w:rFonts w:ascii="Calibri" w:eastAsia="Calibri" w:hAnsi="Calibri" w:cs="Calibri"/>
          <w:color w:val="000000"/>
          <w:sz w:val="22"/>
          <w:szCs w:val="22"/>
        </w:rPr>
        <w:t>prediabetes.</w:t>
      </w:r>
    </w:p>
    <w:p w14:paraId="3DEEC669" w14:textId="77777777" w:rsidR="00774B83" w:rsidRDefault="00774B83">
      <w:pPr>
        <w:spacing w:before="6" w:line="120" w:lineRule="auto"/>
        <w:rPr>
          <w:sz w:val="22"/>
          <w:szCs w:val="22"/>
        </w:rPr>
      </w:pPr>
    </w:p>
    <w:p w14:paraId="735CFA2E" w14:textId="7DC875AF" w:rsidR="00774B83" w:rsidRDefault="2F13A01B" w:rsidP="2F13A0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1" w:right="104"/>
        <w:rPr>
          <w:rFonts w:ascii="Calibri" w:eastAsia="Calibri" w:hAnsi="Calibri" w:cs="Calibri"/>
          <w:color w:val="000000"/>
          <w:sz w:val="22"/>
          <w:szCs w:val="22"/>
          <w:lang w:val="en-US"/>
        </w:rPr>
      </w:pPr>
      <w:r w:rsidRPr="2F13A01B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8</w:t>
      </w:r>
      <w:r w:rsidR="00B8187E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0</w:t>
      </w:r>
      <w:r w:rsidRPr="2F13A01B">
        <w:rPr>
          <w:rFonts w:ascii="Calibri" w:eastAsia="Calibri" w:hAnsi="Calibri" w:cs="Calibri"/>
          <w:color w:val="000000" w:themeColor="text1"/>
          <w:sz w:val="22"/>
          <w:szCs w:val="22"/>
          <w:lang w:val="en-US"/>
        </w:rPr>
        <w:t>% of people with prediabetes don’t know they have it.</w:t>
      </w:r>
    </w:p>
    <w:p w14:paraId="3656B9AB" w14:textId="77777777" w:rsidR="00774B83" w:rsidRDefault="00774B83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45FB0818" w14:textId="77777777" w:rsidR="00774B83" w:rsidRDefault="00774B83">
      <w:pPr>
        <w:ind w:right="104"/>
        <w:rPr>
          <w:rFonts w:ascii="Calibri" w:eastAsia="Calibri" w:hAnsi="Calibri" w:cs="Calibri"/>
          <w:sz w:val="22"/>
          <w:szCs w:val="22"/>
        </w:rPr>
      </w:pPr>
    </w:p>
    <w:sectPr w:rsidR="00774B83">
      <w:type w:val="continuous"/>
      <w:pgSz w:w="12240" w:h="15840"/>
      <w:pgMar w:top="576" w:right="864" w:bottom="288" w:left="864" w:header="720" w:footer="720" w:gutter="0"/>
      <w:cols w:num="2" w:space="720" w:equalWidth="0">
        <w:col w:w="4741" w:space="1028"/>
        <w:col w:w="474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47B66" w14:textId="77777777" w:rsidR="007D615F" w:rsidRDefault="007D615F">
      <w:r>
        <w:separator/>
      </w:r>
    </w:p>
  </w:endnote>
  <w:endnote w:type="continuationSeparator" w:id="0">
    <w:p w14:paraId="594CC533" w14:textId="77777777" w:rsidR="007D615F" w:rsidRDefault="007D6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D089855-0739-406A-A23F-B2F5BE6E08AD}"/>
    <w:embedBold r:id="rId2" w:fontKey="{E47F1E09-0D9E-4A77-9A89-6805472BC475}"/>
    <w:embedBoldItalic r:id="rId3" w:fontKey="{6490F9FC-69BC-42D6-B47A-9F5956B89B3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950BEE2-C254-4430-B75B-4F80102257BE}"/>
    <w:embedBold r:id="rId5" w:fontKey="{7865CAA1-0429-49D5-96E5-143A8392B258}"/>
    <w:embedItalic r:id="rId6" w:fontKey="{A00B2E69-ACFC-4339-9AAF-D6B884BD68B0}"/>
    <w:embedBoldItalic r:id="rId7" w:fontKey="{776C4A27-02C7-45CD-AD5B-EE375A31F191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995EA9A5-04B2-45ED-92AB-662A4AA478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9" w:fontKey="{11F42CB8-0882-4EEB-9E8E-FF80CC85D50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BEF00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1652C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0526F" w14:textId="77777777" w:rsidR="007D615F" w:rsidRDefault="007D615F">
      <w:r>
        <w:separator/>
      </w:r>
    </w:p>
  </w:footnote>
  <w:footnote w:type="continuationSeparator" w:id="0">
    <w:p w14:paraId="04A3BEB8" w14:textId="77777777" w:rsidR="007D615F" w:rsidRDefault="007D6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2D8B6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D779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F31CB" w14:textId="77777777" w:rsidR="00774B83" w:rsidRDefault="00774B8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E2CE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pStyle w:val="Heading7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pStyle w:val="Heading8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pStyle w:val="Heading9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65664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B83"/>
    <w:rsid w:val="000827FD"/>
    <w:rsid w:val="000C5BD4"/>
    <w:rsid w:val="00147B51"/>
    <w:rsid w:val="001B1ECB"/>
    <w:rsid w:val="002E3E05"/>
    <w:rsid w:val="00315826"/>
    <w:rsid w:val="003601EC"/>
    <w:rsid w:val="003D4D66"/>
    <w:rsid w:val="004136FF"/>
    <w:rsid w:val="004721E1"/>
    <w:rsid w:val="004D59E9"/>
    <w:rsid w:val="005008B8"/>
    <w:rsid w:val="005602BB"/>
    <w:rsid w:val="005C53AE"/>
    <w:rsid w:val="005D1942"/>
    <w:rsid w:val="006171F3"/>
    <w:rsid w:val="00647E08"/>
    <w:rsid w:val="00660600"/>
    <w:rsid w:val="00774B83"/>
    <w:rsid w:val="007D615F"/>
    <w:rsid w:val="007E3E9F"/>
    <w:rsid w:val="00906281"/>
    <w:rsid w:val="009375E1"/>
    <w:rsid w:val="009A753A"/>
    <w:rsid w:val="00A52CB9"/>
    <w:rsid w:val="00AB6D4D"/>
    <w:rsid w:val="00AE4A6B"/>
    <w:rsid w:val="00B671B9"/>
    <w:rsid w:val="00B7236C"/>
    <w:rsid w:val="00B8187E"/>
    <w:rsid w:val="00C215B1"/>
    <w:rsid w:val="00C45DB7"/>
    <w:rsid w:val="00C46B14"/>
    <w:rsid w:val="00E975F6"/>
    <w:rsid w:val="00FE0589"/>
    <w:rsid w:val="1A91E3A4"/>
    <w:rsid w:val="2F13A01B"/>
    <w:rsid w:val="36D8C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D9B3E"/>
  <w15:docId w15:val="{349C1F8A-6239-4D61-8DF5-8174D70D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ind w:left="720" w:hanging="72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before="240" w:after="60"/>
      <w:ind w:left="1440" w:hanging="720"/>
      <w:outlineLvl w:val="1"/>
    </w:pPr>
    <w:rPr>
      <w:rFonts w:ascii="Cambria" w:eastAsia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spacing w:before="240" w:after="60"/>
      <w:ind w:left="2160" w:hanging="72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spacing w:before="240" w:after="60"/>
      <w:ind w:left="2880" w:hanging="720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before="240" w:after="60"/>
      <w:ind w:left="3600" w:hanging="72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0833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33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32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075C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A6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014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03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3AD"/>
  </w:style>
  <w:style w:type="paragraph" w:styleId="Footer">
    <w:name w:val="footer"/>
    <w:basedOn w:val="Normal"/>
    <w:link w:val="FooterChar"/>
    <w:uiPriority w:val="99"/>
    <w:unhideWhenUsed/>
    <w:rsid w:val="007503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3AD"/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A1BA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4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46C"/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https://doihaveprediabetes.org/e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doihaveprediabetes.or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oVwKZ4k09bqTRU5/zlB+LX/2QA==">CgMxLjAyDmguc21rejd2ejBkYzRmOAByDTIxMDQ5ODk4MDA2ODQ=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236</Words>
  <Characters>1270</Characters>
  <Application>Microsoft Office Word</Application>
  <DocSecurity>0</DocSecurity>
  <Lines>90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Lee</dc:creator>
  <cp:keywords/>
  <cp:lastModifiedBy>Nathan Shield</cp:lastModifiedBy>
  <cp:revision>11</cp:revision>
  <dcterms:created xsi:type="dcterms:W3CDTF">2026-07-31T23:50:00Z</dcterms:created>
  <dcterms:modified xsi:type="dcterms:W3CDTF">2026-10-13T15:31:00Z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2021-10-20T20:34:21Z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301a5a60-0b05-41fa-adc8-81a0cf453cd7</vt:lpwstr>
  </property>
  <property fmtid="{D5CDD505-2E9C-101B-9397-08002B2CF9AE}" pid="8" name="MSIP_Label_7b94a7b8-f06c-4dfe-bdcc-9b548fd58c31_ContentBits">
    <vt:lpwstr>0</vt:lpwstr>
  </property>
  <property fmtid="{D5CDD505-2E9C-101B-9397-08002B2CF9AE}" pid="9" name="GrammarlyDocumentId">
    <vt:lpwstr>92395197b5e2f7daa23686fb7be41ac53f644795745824852339b645aa333e5c</vt:lpwstr>
  </property>
</Properties>
</file>